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68646" w14:textId="77777777" w:rsidR="003A3927" w:rsidRPr="005C1579" w:rsidRDefault="003A3927" w:rsidP="003A3927">
      <w:pPr>
        <w:pStyle w:val="Norm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Kedves Lakótársaink!</w:t>
      </w:r>
    </w:p>
    <w:p w14:paraId="0A49EA99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0B9A7C7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7D665FF8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A kihirdetett veszélyhelyzetre való figyelemmel mellékletben elhelyeztük az COVID-19 fertőzéssel kapcsolatos ajánlások és tájékoztató anyagok tekintetében az alábbi dokumentumokat:</w:t>
      </w:r>
    </w:p>
    <w:p w14:paraId="5B7CB5C3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Élelmiszerek érintettsége a koronavírussal,</w:t>
      </w:r>
    </w:p>
    <w:p w14:paraId="5A55DFAB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Hazaérkezőkkel kapcsolatos tájékoztatás,</w:t>
      </w:r>
    </w:p>
    <w:p w14:paraId="2B727731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Terjedhet-e a koronavírus ívóvízzel és szennyvízzel,</w:t>
      </w:r>
    </w:p>
    <w:p w14:paraId="615364FF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Tankerületi központok részére adott tájékoztatás,</w:t>
      </w:r>
    </w:p>
    <w:p w14:paraId="57566E71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Kérdések és válaszok az új koronavírussal kapcsolatosan.</w:t>
      </w:r>
    </w:p>
    <w:p w14:paraId="29D7BCCB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472861F" w14:textId="77777777" w:rsidR="003A3927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Vigyázzanak Magukra, vigyázzunk egymásra!</w:t>
      </w:r>
    </w:p>
    <w:p w14:paraId="48902CF3" w14:textId="77777777" w:rsidR="003A3927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E195060" w14:textId="470F4FCE" w:rsidR="003A3927" w:rsidRPr="005C1579" w:rsidRDefault="00AF7080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Gyanógeregye</w:t>
      </w:r>
      <w:bookmarkStart w:id="0" w:name="_GoBack"/>
      <w:bookmarkEnd w:id="0"/>
      <w:r w:rsidR="003A3927">
        <w:rPr>
          <w:rFonts w:ascii="Garamond" w:hAnsi="Garamond"/>
          <w:sz w:val="28"/>
          <w:szCs w:val="28"/>
        </w:rPr>
        <w:t>, 2020. március 15.</w:t>
      </w:r>
    </w:p>
    <w:p w14:paraId="0C2D5483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420FCCB4" w14:textId="229832F6" w:rsidR="003A3927" w:rsidRPr="005C1579" w:rsidRDefault="003A3927" w:rsidP="003A3927">
      <w:pPr>
        <w:spacing w:after="0" w:line="240" w:lineRule="auto"/>
        <w:ind w:left="6372" w:firstLine="708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proofErr w:type="spellStart"/>
      <w:r w:rsidR="00AF7080">
        <w:rPr>
          <w:rFonts w:ascii="Garamond" w:hAnsi="Garamond"/>
          <w:sz w:val="28"/>
          <w:szCs w:val="28"/>
        </w:rPr>
        <w:t>Sejber</w:t>
      </w:r>
      <w:proofErr w:type="spellEnd"/>
      <w:r w:rsidR="00AF7080">
        <w:rPr>
          <w:rFonts w:ascii="Garamond" w:hAnsi="Garamond"/>
          <w:sz w:val="28"/>
          <w:szCs w:val="28"/>
        </w:rPr>
        <w:t xml:space="preserve"> Tiborné</w:t>
      </w:r>
    </w:p>
    <w:p w14:paraId="732CE82F" w14:textId="688D4C3C" w:rsidR="003A3927" w:rsidRPr="005C1579" w:rsidRDefault="00AF7080" w:rsidP="003A3927">
      <w:pPr>
        <w:spacing w:after="0" w:line="240" w:lineRule="auto"/>
        <w:ind w:left="6372" w:firstLine="708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 </w:t>
      </w:r>
      <w:r w:rsidR="003A3927" w:rsidRPr="005C1579">
        <w:rPr>
          <w:rFonts w:ascii="Garamond" w:hAnsi="Garamond"/>
          <w:sz w:val="28"/>
          <w:szCs w:val="28"/>
        </w:rPr>
        <w:t>polgármester</w:t>
      </w:r>
    </w:p>
    <w:p w14:paraId="1CD44844" w14:textId="77777777" w:rsidR="003A3927" w:rsidRDefault="003A3927" w:rsidP="003A3927">
      <w:pPr>
        <w:spacing w:line="240" w:lineRule="auto"/>
        <w:rPr>
          <w:rFonts w:ascii="Garamond" w:hAnsi="Garamond"/>
          <w:sz w:val="28"/>
          <w:szCs w:val="28"/>
        </w:rPr>
      </w:pPr>
    </w:p>
    <w:p w14:paraId="5B6C2112" w14:textId="77777777" w:rsidR="00A144A4" w:rsidRDefault="00A144A4"/>
    <w:sectPr w:rsidR="00A14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927"/>
    <w:rsid w:val="002B2E16"/>
    <w:rsid w:val="003A3927"/>
    <w:rsid w:val="00A144A4"/>
    <w:rsid w:val="00A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E3CEF"/>
  <w15:chartTrackingRefBased/>
  <w15:docId w15:val="{494DDDD8-4012-44E7-954C-AD5209D5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A392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A39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498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2020-03-15T20:16:00Z</dcterms:created>
  <dcterms:modified xsi:type="dcterms:W3CDTF">2020-03-15T20:19:00Z</dcterms:modified>
</cp:coreProperties>
</file>